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FF26" w14:textId="77777777" w:rsidR="00310234" w:rsidRDefault="00310234" w:rsidP="0031023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310234">
        <w:rPr>
          <w:b/>
          <w:sz w:val="28"/>
          <w:szCs w:val="28"/>
        </w:rPr>
        <w:t>Страхование работников от несчастных случаев на производстве и профессиональных заболеваний является одной из обязанностей работодателя.</w:t>
      </w:r>
      <w:r>
        <w:t xml:space="preserve"> В новой редакции </w:t>
      </w:r>
      <w:r>
        <w:rPr>
          <w:lang w:val="en-US"/>
        </w:rPr>
        <w:t>X</w:t>
      </w:r>
      <w:r>
        <w:t xml:space="preserve"> раздела «Охрана труда» Трудового кодекса России обязанность страховать работников регламентируется статьей 214, ч.3, пунктом 21. </w:t>
      </w:r>
    </w:p>
    <w:p w14:paraId="57CF2248" w14:textId="6D93ED9A" w:rsidR="00310234" w:rsidRDefault="00310234" w:rsidP="0031023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Работник по трудовому законодательству – это физическое лицо, вступившее в </w:t>
      </w:r>
      <w:proofErr w:type="gramStart"/>
      <w:r>
        <w:t>трудовые  отношения</w:t>
      </w:r>
      <w:proofErr w:type="gramEnd"/>
      <w:r>
        <w:t xml:space="preserve"> с работодателем. Такой человек получает зарплату и на него ведется трудовая книжка. Если работник застрахован, он </w:t>
      </w:r>
      <w:proofErr w:type="gramStart"/>
      <w:r>
        <w:t>получает  государственную</w:t>
      </w:r>
      <w:proofErr w:type="gramEnd"/>
      <w:r>
        <w:t xml:space="preserve">  гарантию  обеспечения в случае получения им травмы на производстве или профессионального заболевания.</w:t>
      </w:r>
    </w:p>
    <w:p w14:paraId="5F0F25BA" w14:textId="04B8758E" w:rsidR="00310234" w:rsidRDefault="00310234" w:rsidP="0031023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Законодательство также разрешает страховать тех, кто заключает гражданско-правовой договор на выполнение какой-либо работы (услуги). Если в договор такое условие включено и потенциальный работодатель, именуемый по договору «Заказчик», такое страхование обеспечил, то человек в случае травмы также получил государственное обеспечение.</w:t>
      </w:r>
    </w:p>
    <w:p w14:paraId="5E841BC4" w14:textId="33827C10" w:rsidR="00310234" w:rsidRDefault="00310234" w:rsidP="0031023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К сожалению, практика показывает, что заказчики такие условия в договоры не включают, а потенциальные работники об этом условии не задумываются и (или) не настаивают.</w:t>
      </w:r>
    </w:p>
    <w:p w14:paraId="77795B5D" w14:textId="04DA865C" w:rsidR="00310234" w:rsidRDefault="00310234" w:rsidP="00310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травмы  регламентируется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№125-ФЗ </w:t>
      </w:r>
      <w:r w:rsidRPr="00B324A3">
        <w:rPr>
          <w:rFonts w:ascii="Times New Roman" w:hAnsi="Times New Roman" w:cs="Times New Roman"/>
          <w:sz w:val="24"/>
          <w:szCs w:val="24"/>
        </w:rPr>
        <w:t>о</w:t>
      </w:r>
      <w:r w:rsidRPr="00B324A3">
        <w:rPr>
          <w:rFonts w:ascii="Times New Roman" w:hAnsi="Times New Roman" w:cs="Times New Roman"/>
        </w:rPr>
        <w:t xml:space="preserve">т 24.07.98 «Об обязательном социальном страховании от </w:t>
      </w:r>
      <w:r w:rsidRPr="00B324A3">
        <w:rPr>
          <w:rFonts w:ascii="Times New Roman" w:hAnsi="Times New Roman" w:cs="Times New Roman"/>
          <w:spacing w:val="-1"/>
        </w:rPr>
        <w:t>несчастных случаев на производстве и профессиональных заболеваний».</w:t>
      </w:r>
      <w:r w:rsidRPr="00E74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работнику в случае получения травмы, если она связана комиссией, расследующей несчастный случай, с производством, обеспечивается материальное возмещение заработка (100% «больничный лист»). В зависимости от категории травмы (легкая, тяжелая) работнику может быть организована за счет государства программа реабилитации для восстановления утраченного здоровья (санаторно-курортное лечение, технические средства реабилитации и др.). Если в случае гибели работника остались иждивенцы, семья может получить возмещение в размере</w:t>
      </w:r>
      <w:r w:rsidR="00030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5F3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5F3">
        <w:rPr>
          <w:rFonts w:ascii="Times New Roman" w:hAnsi="Times New Roman" w:cs="Times New Roman"/>
          <w:sz w:val="24"/>
          <w:szCs w:val="24"/>
        </w:rPr>
        <w:t>миллион</w:t>
      </w:r>
      <w:r w:rsidR="000305F3" w:rsidRPr="000305F3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0305F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bookmarkStart w:id="0" w:name="_GoBack"/>
      <w:bookmarkEnd w:id="0"/>
    </w:p>
    <w:p w14:paraId="60827093" w14:textId="77777777" w:rsidR="00160DA8" w:rsidRDefault="00160DA8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3102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10234">
        <w:rPr>
          <w:rFonts w:ascii="Times New Roman" w:hAnsi="Times New Roman" w:cs="Times New Roman"/>
          <w:sz w:val="24"/>
          <w:szCs w:val="24"/>
        </w:rPr>
        <w:t xml:space="preserve"> 1 января 2023 года фонды пенсионного и социального страхования объедин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3102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Теперь это – Социальный Фонд РФ.</w:t>
      </w:r>
    </w:p>
    <w:p w14:paraId="38464B69" w14:textId="1F882CD5" w:rsidR="00310234" w:rsidRDefault="00160DA8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него в настоящее время финансируются предупредительные меры </w:t>
      </w:r>
      <w:r w:rsidR="00310234">
        <w:rPr>
          <w:rFonts w:ascii="Times New Roman" w:hAnsi="Times New Roman" w:cs="Times New Roman"/>
          <w:sz w:val="24"/>
          <w:szCs w:val="24"/>
        </w:rPr>
        <w:t>по профилактике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</w:t>
      </w:r>
      <w:r w:rsidR="00310234">
        <w:rPr>
          <w:rFonts w:ascii="Times New Roman" w:hAnsi="Times New Roman" w:cs="Times New Roman"/>
          <w:sz w:val="24"/>
          <w:szCs w:val="24"/>
        </w:rPr>
        <w:t>.</w:t>
      </w:r>
    </w:p>
    <w:p w14:paraId="7BC7D607" w14:textId="6F8CFE51" w:rsidR="00310234" w:rsidRPr="002B5FA2" w:rsidRDefault="00B5399F" w:rsidP="00310234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с</w:t>
      </w:r>
      <w:r w:rsidR="00310234">
        <w:rPr>
          <w:rFonts w:ascii="Times New Roman" w:hAnsi="Times New Roman" w:cs="Times New Roman"/>
          <w:sz w:val="24"/>
          <w:szCs w:val="24"/>
        </w:rPr>
        <w:t xml:space="preserve"> 19 сентября 2021 года действует новый </w:t>
      </w:r>
      <w:r w:rsidR="00310234" w:rsidRPr="00B5399F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Приказ Минтруда России</w:t>
      </w:r>
      <w:r w:rsidR="00310234" w:rsidRPr="002B5FA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от 14.07.2021 №467н «Об утверждении Правил финансового </w:t>
      </w:r>
      <w:proofErr w:type="gramStart"/>
      <w:r w:rsidR="00310234" w:rsidRPr="002B5FA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обеспечения  предупредительных</w:t>
      </w:r>
      <w:proofErr w:type="gramEnd"/>
      <w:r w:rsidR="00310234" w:rsidRPr="002B5FA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 </w:t>
      </w:r>
    </w:p>
    <w:p w14:paraId="3C6AD769" w14:textId="7E52A12B" w:rsidR="00310234" w:rsidRPr="0044484A" w:rsidRDefault="00310234" w:rsidP="003102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B5FA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 соответствии с новым Приказом ф</w:t>
      </w:r>
      <w:r w:rsidRPr="002B5FA2">
        <w:rPr>
          <w:rFonts w:ascii="Times New Roman" w:hAnsi="Times New Roman" w:cs="Times New Roman"/>
          <w:bCs/>
          <w:color w:val="333333"/>
          <w:sz w:val="24"/>
          <w:szCs w:val="24"/>
        </w:rPr>
        <w:t>инансовое</w:t>
      </w:r>
      <w:r w:rsidRPr="0044484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обеспечение предупредительных мер по сокращению травматизма и профзаболеваний осуществляется по новым правилам.</w:t>
      </w:r>
      <w:r w:rsidR="00B539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Сроки подачи заявления в ФСС (в электронном виде через Госуслуги) остались прежними (до 1 августа текущего года). </w:t>
      </w:r>
    </w:p>
    <w:p w14:paraId="48D52850" w14:textId="77777777" w:rsidR="00B5399F" w:rsidRDefault="00B5399F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формы подаваемых в Фонд документов актуализированы.</w:t>
      </w:r>
    </w:p>
    <w:p w14:paraId="70BE5FC3" w14:textId="77777777" w:rsidR="00B5399F" w:rsidRDefault="00B5399F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 постоянный мониторинг проводимой работодателями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работы по предупредительным мерам. Также мы проводим разъяснительную работу и оказываем методическую помощь в подготовке направляемых в Фонд документов.</w:t>
      </w:r>
    </w:p>
    <w:p w14:paraId="6AA4DAFD" w14:textId="70166F13" w:rsidR="00310234" w:rsidRDefault="00310234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текущ</w:t>
      </w:r>
      <w:r w:rsidR="00B5399F">
        <w:rPr>
          <w:rFonts w:ascii="Times New Roman" w:hAnsi="Times New Roman" w:cs="Times New Roman"/>
          <w:sz w:val="24"/>
          <w:szCs w:val="24"/>
        </w:rPr>
        <w:t xml:space="preserve">ее время </w:t>
      </w:r>
      <w:proofErr w:type="gramStart"/>
      <w:r w:rsidR="00B5399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жно  подвести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некоторые итоги</w:t>
      </w:r>
      <w:r w:rsidR="00B5399F">
        <w:rPr>
          <w:rFonts w:ascii="Times New Roman" w:hAnsi="Times New Roman" w:cs="Times New Roman"/>
          <w:sz w:val="24"/>
          <w:szCs w:val="24"/>
        </w:rPr>
        <w:t xml:space="preserve"> и они неутешительные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01926" w14:textId="4E8FA816" w:rsidR="00B5399F" w:rsidRDefault="00B5399F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предварительным данным, количество организаций, получивших разрешение Фонда на использование предупредительных мер, и тех, кто документы подал, но приказа еще не получил, более чем в два раза меньше, чем в 2022 году.</w:t>
      </w:r>
    </w:p>
    <w:p w14:paraId="78302D74" w14:textId="1A8DDBB3" w:rsidR="00B5399F" w:rsidRDefault="00B5399F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организаций, получивших разрешение, есть муниципальные и частные. Частных очень мало, единицы, но мы их отметим. Это –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ГОК», который в этом году возмещает затраты на более чем 11 миллионов рублей;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АО «Дорожная служба Иркутской области» (сумма около 41 тысячи рублей); МУП «Управляющая компания коммунальные услуги» (</w:t>
      </w:r>
      <w:r w:rsidR="008F1F8C">
        <w:rPr>
          <w:rFonts w:ascii="Times New Roman" w:hAnsi="Times New Roman" w:cs="Times New Roman"/>
          <w:sz w:val="24"/>
          <w:szCs w:val="24"/>
        </w:rPr>
        <w:t>всего десять с небольшим тысяч, но пользуются ежегодно и специалисты Фонда отмечают очень качественную подготовку документов). Хочется отметить ОГБУЗ «</w:t>
      </w:r>
      <w:proofErr w:type="spellStart"/>
      <w:r w:rsidR="008F1F8C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8F1F8C">
        <w:rPr>
          <w:rFonts w:ascii="Times New Roman" w:hAnsi="Times New Roman" w:cs="Times New Roman"/>
          <w:sz w:val="24"/>
          <w:szCs w:val="24"/>
        </w:rPr>
        <w:t xml:space="preserve"> районная больница», которая возмещает затраты тоже практически ежегодно и на несколько сотен тысяч рублей (работники пользуются в том числе санаторно-курортным лечением). В этом году еще одно областное учреждение (ГБПОУ ИО «Профессиональный колледж </w:t>
      </w:r>
      <w:proofErr w:type="spellStart"/>
      <w:r w:rsidR="008F1F8C">
        <w:rPr>
          <w:rFonts w:ascii="Times New Roman" w:hAnsi="Times New Roman" w:cs="Times New Roman"/>
          <w:sz w:val="24"/>
          <w:szCs w:val="24"/>
        </w:rPr>
        <w:t>г.Железногорска</w:t>
      </w:r>
      <w:proofErr w:type="spellEnd"/>
      <w:r w:rsidR="008F1F8C">
        <w:rPr>
          <w:rFonts w:ascii="Times New Roman" w:hAnsi="Times New Roman" w:cs="Times New Roman"/>
          <w:sz w:val="24"/>
          <w:szCs w:val="24"/>
        </w:rPr>
        <w:t>-Илимского») использует средства Фонда на сумму около 28 тысяч рублей.</w:t>
      </w:r>
    </w:p>
    <w:p w14:paraId="3113C07D" w14:textId="7075E218" w:rsidR="008F1F8C" w:rsidRDefault="008F1F8C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организации задействованы в программе финансирования в этом году очень слабо. При том, что районный бюджет не может обеспечить все затраты на мероприятия по охране труда, понять такую безответственность муниципальных руководителей крайне сложно. Время до 1 августа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те, кто рационально хозяйствует, могут еще включиться в работу и успеть подать документы на финансирование предупредительных мер по профилактике несчастных случаев на производстве и профессиональных заболеваний. По завершении установленного периода мы подведем итоги и сообщим о них нашим читателям.</w:t>
      </w:r>
    </w:p>
    <w:p w14:paraId="756FA535" w14:textId="77777777" w:rsidR="008F1F8C" w:rsidRDefault="008F1F8C" w:rsidP="0031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33B849" w14:textId="77777777" w:rsidR="00310234" w:rsidRDefault="00310234" w:rsidP="00310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по исполнению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госполномочий</w:t>
      </w:r>
      <w:proofErr w:type="spellEnd"/>
    </w:p>
    <w:p w14:paraId="4E318237" w14:textId="77777777" w:rsidR="00310234" w:rsidRDefault="00310234" w:rsidP="003102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труда   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Драпеза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5D4C93" w14:textId="77777777" w:rsidR="00310234" w:rsidRDefault="00310234" w:rsidP="00310234">
      <w:pPr>
        <w:rPr>
          <w:rFonts w:ascii="Times New Roman" w:hAnsi="Times New Roman" w:cs="Times New Roman"/>
          <w:sz w:val="24"/>
          <w:szCs w:val="24"/>
        </w:rPr>
      </w:pPr>
    </w:p>
    <w:p w14:paraId="024F8005" w14:textId="77777777" w:rsidR="00310234" w:rsidRPr="00B80C3B" w:rsidRDefault="00310234" w:rsidP="00310234">
      <w:pPr>
        <w:rPr>
          <w:rFonts w:ascii="Times New Roman" w:hAnsi="Times New Roman" w:cs="Times New Roman"/>
          <w:sz w:val="24"/>
          <w:szCs w:val="24"/>
        </w:rPr>
      </w:pPr>
    </w:p>
    <w:p w14:paraId="3EEEE069" w14:textId="77777777" w:rsidR="00310234" w:rsidRDefault="00310234" w:rsidP="00310234"/>
    <w:p w14:paraId="41865287" w14:textId="77777777" w:rsidR="00B15359" w:rsidRDefault="00B15359"/>
    <w:sectPr w:rsidR="00B15359" w:rsidSect="00CC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E8"/>
    <w:rsid w:val="000305F3"/>
    <w:rsid w:val="00160DA8"/>
    <w:rsid w:val="001829E8"/>
    <w:rsid w:val="00310234"/>
    <w:rsid w:val="008F1F8C"/>
    <w:rsid w:val="00B15359"/>
    <w:rsid w:val="00B5399F"/>
    <w:rsid w:val="00CF48E2"/>
    <w:rsid w:val="00D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2B15"/>
  <w15:chartTrackingRefBased/>
  <w15:docId w15:val="{C614B180-0BE8-4AA1-8B76-3F524468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2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1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234"/>
    <w:rPr>
      <w:b/>
      <w:bCs/>
    </w:rPr>
  </w:style>
  <w:style w:type="character" w:styleId="a5">
    <w:name w:val="Hyperlink"/>
    <w:basedOn w:val="a0"/>
    <w:uiPriority w:val="99"/>
    <w:semiHidden/>
    <w:unhideWhenUsed/>
    <w:rsid w:val="00310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2023-08-09T04:52:00Z</dcterms:created>
  <dcterms:modified xsi:type="dcterms:W3CDTF">2023-08-09T06:15:00Z</dcterms:modified>
</cp:coreProperties>
</file>